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B9B" w:rsidRPr="009B3B9B" w:rsidRDefault="0075334C" w:rsidP="0075334C">
      <w:pPr>
        <w:ind w:left="360" w:right="360"/>
        <w:jc w:val="right"/>
        <w:rPr>
          <w:rFonts w:ascii="Segoe UI Light" w:hAnsi="Segoe UI Light" w:cs="Segoe UI Light"/>
          <w:color w:val="000000"/>
          <w:sz w:val="20"/>
          <w:szCs w:val="20"/>
        </w:rPr>
      </w:pPr>
      <w:r w:rsidRPr="009B3B9B">
        <w:rPr>
          <w:noProof/>
          <w:sz w:val="20"/>
          <w:szCs w:val="20"/>
        </w:rPr>
        <w:drawing>
          <wp:anchor distT="0" distB="0" distL="114300" distR="114300" simplePos="0" relativeHeight="251659264" behindDoc="0" locked="0" layoutInCell="1" allowOverlap="1">
            <wp:simplePos x="0" y="0"/>
            <wp:positionH relativeFrom="column">
              <wp:posOffset>47625</wp:posOffset>
            </wp:positionH>
            <wp:positionV relativeFrom="paragraph">
              <wp:posOffset>95250</wp:posOffset>
            </wp:positionV>
            <wp:extent cx="2571750" cy="701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hd-logo-d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0" cy="701040"/>
                    </a:xfrm>
                    <a:prstGeom prst="rect">
                      <a:avLst/>
                    </a:prstGeom>
                  </pic:spPr>
                </pic:pic>
              </a:graphicData>
            </a:graphic>
            <wp14:sizeRelH relativeFrom="page">
              <wp14:pctWidth>0</wp14:pctWidth>
            </wp14:sizeRelH>
            <wp14:sizeRelV relativeFrom="page">
              <wp14:pctHeight>0</wp14:pctHeight>
            </wp14:sizeRelV>
          </wp:anchor>
        </w:drawing>
      </w:r>
      <w:r w:rsidRPr="009B3B9B">
        <w:rPr>
          <w:noProof/>
          <w:sz w:val="20"/>
          <w:szCs w:val="20"/>
        </w:rPr>
        <w:drawing>
          <wp:anchor distT="0" distB="0" distL="114300" distR="114300" simplePos="0" relativeHeight="251658240" behindDoc="0" locked="0" layoutInCell="1" allowOverlap="1">
            <wp:simplePos x="0" y="0"/>
            <wp:positionH relativeFrom="column">
              <wp:posOffset>2637790</wp:posOffset>
            </wp:positionH>
            <wp:positionV relativeFrom="paragraph">
              <wp:posOffset>-66675</wp:posOffset>
            </wp:positionV>
            <wp:extent cx="1091565"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Accredit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1565" cy="1085850"/>
                    </a:xfrm>
                    <a:prstGeom prst="rect">
                      <a:avLst/>
                    </a:prstGeom>
                  </pic:spPr>
                </pic:pic>
              </a:graphicData>
            </a:graphic>
            <wp14:sizeRelH relativeFrom="page">
              <wp14:pctWidth>0</wp14:pctWidth>
            </wp14:sizeRelH>
            <wp14:sizeRelV relativeFrom="page">
              <wp14:pctHeight>0</wp14:pctHeight>
            </wp14:sizeRelV>
          </wp:anchor>
        </w:drawing>
      </w:r>
      <w:r w:rsidRPr="009B3B9B">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3891915</wp:posOffset>
                </wp:positionH>
                <wp:positionV relativeFrom="paragraph">
                  <wp:posOffset>47625</wp:posOffset>
                </wp:positionV>
                <wp:extent cx="0" cy="828675"/>
                <wp:effectExtent l="19050" t="0" r="19050" b="28575"/>
                <wp:wrapNone/>
                <wp:docPr id="5" name="Straight Connector 5"/>
                <wp:cNvGraphicFramePr/>
                <a:graphic xmlns:a="http://schemas.openxmlformats.org/drawingml/2006/main">
                  <a:graphicData uri="http://schemas.microsoft.com/office/word/2010/wordprocessingShape">
                    <wps:wsp>
                      <wps:cNvCnPr/>
                      <wps:spPr>
                        <a:xfrm>
                          <a:off x="0" y="0"/>
                          <a:ext cx="0" cy="828675"/>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8D5BB"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6.45pt,3.75pt" to="306.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FY6QEAADQEAAAOAAAAZHJzL2Uyb0RvYy54bWysU01v3CAQvVfqf0Dcu7a32mRlrTeHjdJL&#10;P1ZN+gMIhjUSMAjI2vvvO4DjJM2pVS/YDPPezHsMu5vJaHIWPiiwHW1WNSXCcuiVPXX018Pdpy0l&#10;ITLbMw1WdPQiAr3Zf/ywG10r1jCA7oUnSGJDO7qODjG6tqoCH4RhYQVOWDyU4A2LuPWnqvdsRHaj&#10;q3VdX1Uj+N554CIEjN6WQ7rP/FIKHn9IGUQkuqPYW8yrz+tjWqv9jrUnz9yg+NwG+4cuDFMWiy5U&#10;tywy8uTVOyqjuIcAMq44mAqkVFxkDaimqf9Qcz8wJ7IWNCe4xabw/2j59/PRE9V3dEOJZQav6D56&#10;pk5DJAewFg0ETzbJp9GFFtMP9ujnXXBHn0RP0pv0RTlkyt5eFm/FFAkvQY7R7Xp7dZ3pqhec8yF+&#10;EWBI+umoVjapZi07fw0Ra2Hqc0oKa0vGjn7eNnWd0wJo1d8prdNhnhxx0J6cGd4541zY2OQ8/WS+&#10;QV/i15sa0YV7geRKr9iwrrYYTMqL1vwXL1qUPn4Kid6hulJgIXpbu1TRFrMTTGKnC3BWkMb9fdMF&#10;OOcnqMgT/TfgBZErg40L2CgLvvj3tnqcmtkYWfKfHSi6kwWP0F/yFGRrcDSzc/MzSrP/ep/hL499&#10;/xsAAP//AwBQSwMEFAAGAAgAAAAhAKLQgtbeAAAACQEAAA8AAABkcnMvZG93bnJldi54bWxMj8FO&#10;wzAQRO9I/IO1SFwq6rQVbQlxKihwQOLStEIc3XiJA/E6st02/D2LOMBxNKO3b4vV4DpxxBBbTwom&#10;4wwEUu1NS42C3fbpagkiJk1Gd55QwRdGWJXnZ4XOjT/RBo9VagRDKOZagU2pz6WMtUWn49j3SNy9&#10;++B04hgaaYI+Mdx1cpplc+l0S3zB6h7XFuvP6uAULEajx7h5tS/Pa3Khup896MXbh1KXF8PdLYiE&#10;Q/obw48+q0PJTnt/IBNFp2A+md7wlGHXILj/zXsezpYZyLKQ/z8ovwEAAP//AwBQSwECLQAUAAYA&#10;CAAAACEAtoM4kv4AAADhAQAAEwAAAAAAAAAAAAAAAAAAAAAAW0NvbnRlbnRfVHlwZXNdLnhtbFBL&#10;AQItABQABgAIAAAAIQA4/SH/1gAAAJQBAAALAAAAAAAAAAAAAAAAAC8BAABfcmVscy8ucmVsc1BL&#10;AQItABQABgAIAAAAIQCZgZFY6QEAADQEAAAOAAAAAAAAAAAAAAAAAC4CAABkcnMvZTJvRG9jLnht&#10;bFBLAQItABQABgAIAAAAIQCi0ILW3gAAAAkBAAAPAAAAAAAAAAAAAAAAAEMEAABkcnMvZG93bnJl&#10;di54bWxQSwUGAAAAAAQABADzAAAATgUAAAAA&#10;" strokecolor="#2f5496 [2404]" strokeweight="3pt">
                <v:stroke joinstyle="miter"/>
              </v:line>
            </w:pict>
          </mc:Fallback>
        </mc:AlternateContent>
      </w:r>
      <w:r w:rsidR="009B3B9B" w:rsidRPr="009B3B9B">
        <w:rPr>
          <w:rFonts w:ascii="Segoe UI Light" w:hAnsi="Segoe UI Light" w:cs="Segoe UI Light"/>
          <w:color w:val="000000"/>
          <w:sz w:val="20"/>
          <w:szCs w:val="20"/>
        </w:rPr>
        <w:t>151 N Main St, Tooele, UT 84074</w:t>
      </w:r>
    </w:p>
    <w:p w:rsidR="009B3B9B" w:rsidRPr="009B3B9B" w:rsidRDefault="009B3B9B" w:rsidP="0075334C">
      <w:pPr>
        <w:ind w:right="360"/>
        <w:jc w:val="right"/>
        <w:rPr>
          <w:rFonts w:ascii="Segoe UI Light" w:hAnsi="Segoe UI Light" w:cs="Segoe UI Light"/>
          <w:color w:val="000000"/>
          <w:sz w:val="20"/>
          <w:szCs w:val="20"/>
        </w:rPr>
      </w:pPr>
      <w:r w:rsidRPr="009B3B9B">
        <w:rPr>
          <w:rFonts w:ascii="Segoe UI Light" w:hAnsi="Segoe UI Light" w:cs="Segoe UI Light"/>
          <w:color w:val="000000"/>
          <w:sz w:val="20"/>
          <w:szCs w:val="20"/>
        </w:rPr>
        <w:t>(O) 435-277-2300</w:t>
      </w:r>
    </w:p>
    <w:p w:rsidR="009B3B9B" w:rsidRPr="009B3B9B" w:rsidRDefault="009B3B9B" w:rsidP="0075334C">
      <w:pPr>
        <w:ind w:right="360"/>
        <w:jc w:val="right"/>
        <w:rPr>
          <w:rFonts w:ascii="Segoe UI Light" w:hAnsi="Segoe UI Light" w:cs="Segoe UI Light"/>
          <w:color w:val="000000"/>
          <w:sz w:val="20"/>
          <w:szCs w:val="20"/>
        </w:rPr>
      </w:pPr>
      <w:r w:rsidRPr="009B3B9B">
        <w:rPr>
          <w:rFonts w:ascii="Segoe UI Light" w:hAnsi="Segoe UI Light" w:cs="Segoe UI Light"/>
          <w:color w:val="000000"/>
          <w:sz w:val="20"/>
          <w:szCs w:val="20"/>
        </w:rPr>
        <w:t>(F) 435-277-2464</w:t>
      </w:r>
    </w:p>
    <w:p w:rsidR="00297EB6" w:rsidRDefault="00DB7BC4" w:rsidP="00297EB6">
      <w:pPr>
        <w:ind w:right="360"/>
        <w:jc w:val="right"/>
        <w:rPr>
          <w:rFonts w:ascii="Segoe UI Light" w:hAnsi="Segoe UI Light" w:cs="Segoe UI Light"/>
          <w:sz w:val="20"/>
          <w:szCs w:val="20"/>
        </w:rPr>
      </w:pPr>
      <w:hyperlink r:id="rId8" w:history="1">
        <w:r w:rsidR="00297EB6" w:rsidRPr="002A584B">
          <w:rPr>
            <w:rStyle w:val="Hyperlink"/>
            <w:rFonts w:ascii="Segoe UI Light" w:hAnsi="Segoe UI Light" w:cs="Segoe UI Light"/>
            <w:sz w:val="20"/>
            <w:szCs w:val="20"/>
          </w:rPr>
          <w:t>www.tooelehealth.org</w:t>
        </w:r>
      </w:hyperlink>
    </w:p>
    <w:p w:rsidR="00297EB6" w:rsidRDefault="00297EB6" w:rsidP="00297EB6">
      <w:pPr>
        <w:ind w:right="360"/>
        <w:jc w:val="right"/>
        <w:rPr>
          <w:rFonts w:ascii="Segoe UI Light" w:hAnsi="Segoe UI Light" w:cs="Segoe UI Light"/>
          <w:sz w:val="20"/>
          <w:szCs w:val="20"/>
        </w:rPr>
      </w:pPr>
    </w:p>
    <w:p w:rsidR="00297EB6" w:rsidRDefault="00297EB6" w:rsidP="00494E59">
      <w:pPr>
        <w:ind w:right="360"/>
        <w:rPr>
          <w:rFonts w:ascii="Segoe UI Light" w:hAnsi="Segoe UI Light" w:cs="Segoe UI Light"/>
          <w:sz w:val="20"/>
          <w:szCs w:val="20"/>
        </w:rPr>
      </w:pPr>
    </w:p>
    <w:p w:rsidR="00494E59" w:rsidRDefault="00BF4763" w:rsidP="00494E59">
      <w:pPr>
        <w:ind w:right="360"/>
        <w:rPr>
          <w:rFonts w:ascii="Segoe UI Light" w:hAnsi="Segoe UI Light" w:cs="Segoe UI Light"/>
          <w:b/>
          <w:bCs/>
          <w:sz w:val="24"/>
          <w:szCs w:val="24"/>
        </w:rPr>
      </w:pPr>
      <w:permStart w:id="1918770030" w:edGrp="everyone"/>
      <w:r>
        <w:rPr>
          <w:rFonts w:ascii="Segoe UI Light" w:hAnsi="Segoe UI Light" w:cs="Segoe UI Light"/>
          <w:b/>
          <w:bCs/>
          <w:sz w:val="24"/>
          <w:szCs w:val="24"/>
        </w:rPr>
        <w:t>FOR IMMEDIATE RELEASE</w:t>
      </w:r>
    </w:p>
    <w:p w:rsidR="00BF4763" w:rsidRDefault="00BF4763" w:rsidP="00494E59">
      <w:pPr>
        <w:ind w:right="360"/>
        <w:rPr>
          <w:rFonts w:ascii="Segoe UI Light" w:hAnsi="Segoe UI Light" w:cs="Segoe UI Light"/>
          <w:sz w:val="24"/>
          <w:szCs w:val="24"/>
        </w:rPr>
      </w:pPr>
      <w:r>
        <w:rPr>
          <w:rFonts w:ascii="Segoe UI Light" w:hAnsi="Segoe UI Light" w:cs="Segoe UI Light"/>
          <w:sz w:val="24"/>
          <w:szCs w:val="24"/>
        </w:rPr>
        <w:t>May 21, 2020</w:t>
      </w:r>
    </w:p>
    <w:p w:rsidR="00BF4763" w:rsidRDefault="00BF4763" w:rsidP="00494E59">
      <w:pPr>
        <w:ind w:right="360"/>
        <w:rPr>
          <w:rFonts w:ascii="Segoe UI Light" w:hAnsi="Segoe UI Light" w:cs="Segoe UI Light"/>
          <w:sz w:val="24"/>
          <w:szCs w:val="24"/>
        </w:rPr>
      </w:pPr>
    </w:p>
    <w:p w:rsidR="00BF4763" w:rsidRDefault="00BF4763" w:rsidP="00494E59">
      <w:pPr>
        <w:ind w:right="360"/>
        <w:rPr>
          <w:rFonts w:ascii="Segoe UI Light" w:hAnsi="Segoe UI Light" w:cs="Segoe UI Light"/>
          <w:b/>
          <w:bCs/>
          <w:sz w:val="24"/>
          <w:szCs w:val="24"/>
        </w:rPr>
      </w:pPr>
      <w:r>
        <w:rPr>
          <w:rFonts w:ascii="Segoe UI Light" w:hAnsi="Segoe UI Light" w:cs="Segoe UI Light"/>
          <w:b/>
          <w:bCs/>
          <w:sz w:val="24"/>
          <w:szCs w:val="24"/>
        </w:rPr>
        <w:t>MEDIA CONTACT:</w:t>
      </w:r>
    </w:p>
    <w:p w:rsidR="00BF4763" w:rsidRPr="00BF4763" w:rsidRDefault="00780AA2" w:rsidP="00494E59">
      <w:pPr>
        <w:ind w:right="360"/>
        <w:rPr>
          <w:rFonts w:ascii="Segoe UI Light" w:hAnsi="Segoe UI Light" w:cs="Segoe UI Light"/>
          <w:sz w:val="24"/>
          <w:szCs w:val="24"/>
        </w:rPr>
      </w:pPr>
      <w:r>
        <w:rPr>
          <w:rFonts w:ascii="Segoe UI Light" w:hAnsi="Segoe UI Light" w:cs="Segoe UI Light"/>
          <w:sz w:val="24"/>
          <w:szCs w:val="24"/>
        </w:rPr>
        <w:t>Jacqueline Castro</w:t>
      </w:r>
    </w:p>
    <w:p w:rsidR="00BF4763" w:rsidRPr="00BF4763" w:rsidRDefault="00BF4763" w:rsidP="00494E59">
      <w:pPr>
        <w:ind w:right="360"/>
        <w:rPr>
          <w:rFonts w:ascii="Segoe UI Light" w:hAnsi="Segoe UI Light" w:cs="Segoe UI Light"/>
          <w:sz w:val="24"/>
          <w:szCs w:val="24"/>
        </w:rPr>
      </w:pPr>
      <w:r w:rsidRPr="00BF4763">
        <w:rPr>
          <w:rFonts w:ascii="Segoe UI Light" w:hAnsi="Segoe UI Light" w:cs="Segoe UI Light"/>
          <w:sz w:val="24"/>
          <w:szCs w:val="24"/>
        </w:rPr>
        <w:t>435-277-2</w:t>
      </w:r>
      <w:r w:rsidR="00780AA2">
        <w:rPr>
          <w:rFonts w:ascii="Segoe UI Light" w:hAnsi="Segoe UI Light" w:cs="Segoe UI Light"/>
          <w:sz w:val="24"/>
          <w:szCs w:val="24"/>
        </w:rPr>
        <w:t>320</w:t>
      </w:r>
      <w:r w:rsidRPr="00BF4763">
        <w:rPr>
          <w:rFonts w:ascii="Segoe UI Light" w:hAnsi="Segoe UI Light" w:cs="Segoe UI Light"/>
          <w:sz w:val="24"/>
          <w:szCs w:val="24"/>
        </w:rPr>
        <w:t>/</w:t>
      </w:r>
      <w:r w:rsidR="00780AA2">
        <w:rPr>
          <w:rFonts w:ascii="Segoe UI Light" w:hAnsi="Segoe UI Light" w:cs="Segoe UI Light"/>
          <w:sz w:val="24"/>
          <w:szCs w:val="24"/>
        </w:rPr>
        <w:t>801</w:t>
      </w:r>
      <w:r w:rsidRPr="00BF4763">
        <w:rPr>
          <w:rFonts w:ascii="Segoe UI Light" w:hAnsi="Segoe UI Light" w:cs="Segoe UI Light"/>
          <w:sz w:val="24"/>
          <w:szCs w:val="24"/>
        </w:rPr>
        <w:t>-</w:t>
      </w:r>
      <w:r w:rsidR="00780AA2">
        <w:rPr>
          <w:rFonts w:ascii="Segoe UI Light" w:hAnsi="Segoe UI Light" w:cs="Segoe UI Light"/>
          <w:sz w:val="24"/>
          <w:szCs w:val="24"/>
        </w:rPr>
        <w:t>657-9861</w:t>
      </w:r>
    </w:p>
    <w:p w:rsidR="00BF4763" w:rsidRPr="00BF4763" w:rsidRDefault="00DB7BC4" w:rsidP="00494E59">
      <w:pPr>
        <w:ind w:right="360"/>
        <w:rPr>
          <w:rFonts w:ascii="Segoe UI Light" w:hAnsi="Segoe UI Light" w:cs="Segoe UI Light"/>
          <w:sz w:val="24"/>
          <w:szCs w:val="24"/>
        </w:rPr>
      </w:pPr>
      <w:hyperlink r:id="rId9" w:history="1">
        <w:r w:rsidR="00780AA2" w:rsidRPr="00B47049">
          <w:rPr>
            <w:rStyle w:val="Hyperlink"/>
            <w:rFonts w:ascii="Segoe UI Light" w:hAnsi="Segoe UI Light" w:cs="Segoe UI Light"/>
            <w:sz w:val="24"/>
            <w:szCs w:val="24"/>
          </w:rPr>
          <w:t>jcastro@tooelehealth.org</w:t>
        </w:r>
      </w:hyperlink>
    </w:p>
    <w:p w:rsidR="00BF4763" w:rsidRDefault="00BF4763" w:rsidP="00494E59">
      <w:pPr>
        <w:ind w:right="360"/>
        <w:rPr>
          <w:rFonts w:ascii="Segoe UI Light" w:hAnsi="Segoe UI Light" w:cs="Segoe UI Light"/>
          <w:b/>
          <w:bCs/>
          <w:sz w:val="24"/>
          <w:szCs w:val="24"/>
        </w:rPr>
      </w:pPr>
    </w:p>
    <w:p w:rsidR="00BF4763" w:rsidRDefault="00BF4763" w:rsidP="00494E59">
      <w:pPr>
        <w:ind w:right="360"/>
        <w:rPr>
          <w:rFonts w:ascii="Segoe UI Light" w:hAnsi="Segoe UI Light" w:cs="Segoe UI Light"/>
          <w:b/>
          <w:bCs/>
          <w:sz w:val="24"/>
          <w:szCs w:val="24"/>
        </w:rPr>
      </w:pPr>
    </w:p>
    <w:p w:rsidR="00BF4763" w:rsidRDefault="00BF4763" w:rsidP="00BF4763">
      <w:pPr>
        <w:ind w:right="360"/>
        <w:jc w:val="center"/>
        <w:rPr>
          <w:rFonts w:ascii="Segoe UI Light" w:hAnsi="Segoe UI Light" w:cs="Segoe UI Light"/>
          <w:b/>
          <w:bCs/>
          <w:sz w:val="24"/>
          <w:szCs w:val="24"/>
        </w:rPr>
      </w:pPr>
      <w:r>
        <w:rPr>
          <w:rFonts w:ascii="Segoe UI Light" w:hAnsi="Segoe UI Light" w:cs="Segoe UI Light"/>
          <w:b/>
          <w:bCs/>
          <w:sz w:val="24"/>
          <w:szCs w:val="24"/>
        </w:rPr>
        <w:t xml:space="preserve">Utah Business Revival </w:t>
      </w:r>
      <w:r w:rsidR="00E93D18">
        <w:rPr>
          <w:rFonts w:ascii="Segoe UI Light" w:hAnsi="Segoe UI Light" w:cs="Segoe UI Light"/>
          <w:b/>
          <w:bCs/>
          <w:sz w:val="24"/>
          <w:szCs w:val="24"/>
        </w:rPr>
        <w:t xml:space="preserve">Unpermitted </w:t>
      </w:r>
      <w:r>
        <w:rPr>
          <w:rFonts w:ascii="Segoe UI Light" w:hAnsi="Segoe UI Light" w:cs="Segoe UI Light"/>
          <w:b/>
          <w:bCs/>
          <w:sz w:val="24"/>
          <w:szCs w:val="24"/>
        </w:rPr>
        <w:t>Mass Gathering</w:t>
      </w:r>
    </w:p>
    <w:p w:rsidR="00BF4763" w:rsidRDefault="00BF4763" w:rsidP="00BF4763">
      <w:pPr>
        <w:ind w:right="360"/>
        <w:jc w:val="center"/>
        <w:rPr>
          <w:rFonts w:ascii="Segoe UI Light" w:hAnsi="Segoe UI Light" w:cs="Segoe UI Light"/>
          <w:b/>
          <w:bCs/>
          <w:sz w:val="24"/>
          <w:szCs w:val="24"/>
        </w:rPr>
      </w:pPr>
    </w:p>
    <w:p w:rsidR="00BA5E85" w:rsidRDefault="00BF4763" w:rsidP="00BF4763">
      <w:pPr>
        <w:ind w:right="360"/>
        <w:rPr>
          <w:rFonts w:ascii="Segoe UI Light" w:hAnsi="Segoe UI Light" w:cs="Segoe UI Light"/>
          <w:sz w:val="24"/>
          <w:szCs w:val="24"/>
        </w:rPr>
      </w:pPr>
      <w:r w:rsidRPr="00BF4763">
        <w:rPr>
          <w:rFonts w:ascii="Segoe UI Light" w:hAnsi="Segoe UI Light" w:cs="Segoe UI Light"/>
          <w:sz w:val="24"/>
          <w:szCs w:val="24"/>
        </w:rPr>
        <w:t>Today we</w:t>
      </w:r>
      <w:r>
        <w:rPr>
          <w:rFonts w:ascii="Segoe UI Light" w:hAnsi="Segoe UI Light" w:cs="Segoe UI Light"/>
          <w:sz w:val="24"/>
          <w:szCs w:val="24"/>
        </w:rPr>
        <w:t xml:space="preserve"> became aware that the Utah Business Revival announced they would be moving their Collin Raye concert to the Studio Ranch Amphitheater located in Tooele County. This event has not been approved by Tooele County or the Tooele County Health Department. </w:t>
      </w:r>
    </w:p>
    <w:p w:rsidR="00BA5E85" w:rsidRDefault="00BA5E85" w:rsidP="00BF4763">
      <w:pPr>
        <w:ind w:right="360"/>
        <w:rPr>
          <w:rFonts w:ascii="Segoe UI Light" w:hAnsi="Segoe UI Light" w:cs="Segoe UI Light"/>
          <w:sz w:val="24"/>
          <w:szCs w:val="24"/>
        </w:rPr>
      </w:pPr>
    </w:p>
    <w:p w:rsidR="00BA5E85" w:rsidRDefault="00BF4763" w:rsidP="00BF4763">
      <w:pPr>
        <w:ind w:right="360"/>
        <w:rPr>
          <w:rFonts w:ascii="Segoe UI Light" w:hAnsi="Segoe UI Light" w:cs="Segoe UI Light"/>
          <w:sz w:val="24"/>
          <w:szCs w:val="24"/>
        </w:rPr>
      </w:pPr>
      <w:r>
        <w:rPr>
          <w:rFonts w:ascii="Segoe UI Light" w:hAnsi="Segoe UI Light" w:cs="Segoe UI Light"/>
          <w:sz w:val="24"/>
          <w:szCs w:val="24"/>
        </w:rPr>
        <w:t>According to state code R392-400 all mass gatherings over 1000 people must receive a permit</w:t>
      </w:r>
      <w:r w:rsidR="00BA5E85">
        <w:rPr>
          <w:rFonts w:ascii="Segoe UI Light" w:hAnsi="Segoe UI Light" w:cs="Segoe UI Light"/>
          <w:sz w:val="24"/>
          <w:szCs w:val="24"/>
        </w:rPr>
        <w:t xml:space="preserve"> by the health department where the event will be located</w:t>
      </w:r>
      <w:r>
        <w:rPr>
          <w:rFonts w:ascii="Segoe UI Light" w:hAnsi="Segoe UI Light" w:cs="Segoe UI Light"/>
          <w:sz w:val="24"/>
          <w:szCs w:val="24"/>
        </w:rPr>
        <w:t>. No permit application has been received by Tooele County Health Department to review. This review covers</w:t>
      </w:r>
      <w:r w:rsidR="00BA5E85">
        <w:rPr>
          <w:rFonts w:ascii="Segoe UI Light" w:hAnsi="Segoe UI Light" w:cs="Segoe UI Light"/>
          <w:sz w:val="24"/>
          <w:szCs w:val="24"/>
        </w:rPr>
        <w:t xml:space="preserve"> mass gathering event</w:t>
      </w:r>
      <w:r>
        <w:rPr>
          <w:rFonts w:ascii="Segoe UI Light" w:hAnsi="Segoe UI Light" w:cs="Segoe UI Light"/>
          <w:sz w:val="24"/>
          <w:szCs w:val="24"/>
        </w:rPr>
        <w:t xml:space="preserve"> strategies for restrooms, traffic, safety</w:t>
      </w:r>
      <w:r w:rsidR="000470E7">
        <w:rPr>
          <w:rFonts w:ascii="Segoe UI Light" w:hAnsi="Segoe UI Light" w:cs="Segoe UI Light"/>
          <w:sz w:val="24"/>
          <w:szCs w:val="24"/>
        </w:rPr>
        <w:t>, and other concerns</w:t>
      </w:r>
      <w:r>
        <w:rPr>
          <w:rFonts w:ascii="Segoe UI Light" w:hAnsi="Segoe UI Light" w:cs="Segoe UI Light"/>
          <w:sz w:val="24"/>
          <w:szCs w:val="24"/>
        </w:rPr>
        <w:t>.</w:t>
      </w:r>
      <w:r w:rsidR="00BA5E85">
        <w:rPr>
          <w:rFonts w:ascii="Segoe UI Light" w:hAnsi="Segoe UI Light" w:cs="Segoe UI Light"/>
          <w:sz w:val="24"/>
          <w:szCs w:val="24"/>
        </w:rPr>
        <w:t xml:space="preserve"> </w:t>
      </w:r>
      <w:r>
        <w:rPr>
          <w:rFonts w:ascii="Segoe UI Light" w:hAnsi="Segoe UI Light" w:cs="Segoe UI Light"/>
          <w:sz w:val="24"/>
          <w:szCs w:val="24"/>
        </w:rPr>
        <w:t xml:space="preserve"> </w:t>
      </w:r>
    </w:p>
    <w:p w:rsidR="00BA5E85" w:rsidRDefault="00BA5E85" w:rsidP="00BF4763">
      <w:pPr>
        <w:ind w:right="360"/>
        <w:rPr>
          <w:rFonts w:ascii="Segoe UI Light" w:hAnsi="Segoe UI Light" w:cs="Segoe UI Light"/>
          <w:sz w:val="24"/>
          <w:szCs w:val="24"/>
        </w:rPr>
      </w:pPr>
    </w:p>
    <w:p w:rsidR="00BA5E85" w:rsidRDefault="00BF4763" w:rsidP="00494E59">
      <w:pPr>
        <w:ind w:right="360"/>
        <w:rPr>
          <w:rFonts w:ascii="Segoe UI Light" w:hAnsi="Segoe UI Light" w:cs="Segoe UI Light"/>
          <w:sz w:val="24"/>
          <w:szCs w:val="24"/>
        </w:rPr>
      </w:pPr>
      <w:r>
        <w:rPr>
          <w:rFonts w:ascii="Segoe UI Light" w:hAnsi="Segoe UI Light" w:cs="Segoe UI Light"/>
          <w:sz w:val="24"/>
          <w:szCs w:val="24"/>
        </w:rPr>
        <w:t xml:space="preserve">COVID-19 </w:t>
      </w:r>
      <w:r w:rsidR="00BA5E85">
        <w:rPr>
          <w:rFonts w:ascii="Segoe UI Light" w:hAnsi="Segoe UI Light" w:cs="Segoe UI Light"/>
          <w:sz w:val="24"/>
          <w:szCs w:val="24"/>
        </w:rPr>
        <w:t>transmission adds an additional wo</w:t>
      </w:r>
      <w:r>
        <w:rPr>
          <w:rFonts w:ascii="Segoe UI Light" w:hAnsi="Segoe UI Light" w:cs="Segoe UI Light"/>
          <w:sz w:val="24"/>
          <w:szCs w:val="24"/>
        </w:rPr>
        <w:t>rr</w:t>
      </w:r>
      <w:r w:rsidR="00BA5E85">
        <w:rPr>
          <w:rFonts w:ascii="Segoe UI Light" w:hAnsi="Segoe UI Light" w:cs="Segoe UI Light"/>
          <w:sz w:val="24"/>
          <w:szCs w:val="24"/>
        </w:rPr>
        <w:t xml:space="preserve">y because at an event like this it is nearly impossible </w:t>
      </w:r>
      <w:r>
        <w:rPr>
          <w:rFonts w:ascii="Segoe UI Light" w:hAnsi="Segoe UI Light" w:cs="Segoe UI Light"/>
          <w:sz w:val="24"/>
          <w:szCs w:val="24"/>
        </w:rPr>
        <w:t>to maintain social distancing</w:t>
      </w:r>
      <w:r w:rsidR="00BA5E85">
        <w:rPr>
          <w:rFonts w:ascii="Segoe UI Light" w:hAnsi="Segoe UI Light" w:cs="Segoe UI Light"/>
          <w:sz w:val="24"/>
          <w:szCs w:val="24"/>
        </w:rPr>
        <w:t>.</w:t>
      </w:r>
      <w:r>
        <w:rPr>
          <w:rFonts w:ascii="Segoe UI Light" w:hAnsi="Segoe UI Light" w:cs="Segoe UI Light"/>
          <w:sz w:val="24"/>
          <w:szCs w:val="24"/>
        </w:rPr>
        <w:t xml:space="preserve"> Tooele County Health Department is very concerned</w:t>
      </w:r>
      <w:r w:rsidR="00BA5E85">
        <w:rPr>
          <w:rFonts w:ascii="Segoe UI Light" w:hAnsi="Segoe UI Light" w:cs="Segoe UI Light"/>
          <w:sz w:val="24"/>
          <w:szCs w:val="24"/>
        </w:rPr>
        <w:t xml:space="preserve"> about the lack of permitting for this event.</w:t>
      </w:r>
      <w:r>
        <w:rPr>
          <w:rFonts w:ascii="Segoe UI Light" w:hAnsi="Segoe UI Light" w:cs="Segoe UI Light"/>
          <w:sz w:val="24"/>
          <w:szCs w:val="24"/>
        </w:rPr>
        <w:t xml:space="preserve"> </w:t>
      </w:r>
      <w:r w:rsidR="00AE27A7">
        <w:rPr>
          <w:rFonts w:ascii="Segoe UI Light" w:hAnsi="Segoe UI Light" w:cs="Segoe UI Light"/>
          <w:sz w:val="24"/>
          <w:szCs w:val="24"/>
        </w:rPr>
        <w:t>O</w:t>
      </w:r>
      <w:r w:rsidR="00BA5E85">
        <w:rPr>
          <w:rFonts w:ascii="Segoe UI Light" w:hAnsi="Segoe UI Light" w:cs="Segoe UI Light"/>
          <w:sz w:val="24"/>
          <w:szCs w:val="24"/>
        </w:rPr>
        <w:t>ur</w:t>
      </w:r>
      <w:r>
        <w:rPr>
          <w:rFonts w:ascii="Segoe UI Light" w:hAnsi="Segoe UI Light" w:cs="Segoe UI Light"/>
          <w:sz w:val="24"/>
          <w:szCs w:val="24"/>
        </w:rPr>
        <w:t xml:space="preserve"> greatest concern is for the health and safety of our citizens.</w:t>
      </w:r>
      <w:r w:rsidR="00BA5E85">
        <w:rPr>
          <w:rFonts w:ascii="Segoe UI Light" w:hAnsi="Segoe UI Light" w:cs="Segoe UI Light"/>
          <w:sz w:val="24"/>
          <w:szCs w:val="24"/>
        </w:rPr>
        <w:t xml:space="preserve"> After an event is held without a permit it is possible for the health department to file charges against the property owner for allowing an unpermitted event to take place</w:t>
      </w:r>
      <w:r w:rsidR="00DB7BC4">
        <w:rPr>
          <w:rFonts w:ascii="Segoe UI Light" w:hAnsi="Segoe UI Light" w:cs="Segoe UI Light"/>
          <w:sz w:val="24"/>
          <w:szCs w:val="24"/>
        </w:rPr>
        <w:t>.</w:t>
      </w:r>
    </w:p>
    <w:p w:rsidR="00DB7BC4" w:rsidRDefault="00DB7BC4" w:rsidP="00494E59">
      <w:pPr>
        <w:ind w:right="360"/>
        <w:rPr>
          <w:rFonts w:ascii="Segoe UI Light" w:hAnsi="Segoe UI Light" w:cs="Segoe UI Light"/>
          <w:sz w:val="24"/>
          <w:szCs w:val="24"/>
        </w:rPr>
      </w:pPr>
    </w:p>
    <w:p w:rsidR="00BA5E85" w:rsidRPr="00BA5E85" w:rsidRDefault="00BA5E85" w:rsidP="00494E59">
      <w:pPr>
        <w:ind w:right="360"/>
        <w:rPr>
          <w:rFonts w:ascii="Segoe UI Light" w:hAnsi="Segoe UI Light" w:cs="Segoe UI Light"/>
          <w:sz w:val="24"/>
          <w:szCs w:val="24"/>
        </w:rPr>
      </w:pPr>
      <w:r>
        <w:rPr>
          <w:rFonts w:ascii="Segoe UI Light" w:hAnsi="Segoe UI Light" w:cs="Segoe UI Light"/>
          <w:sz w:val="24"/>
          <w:szCs w:val="24"/>
        </w:rPr>
        <w:t>Public health cannot anticipate every unique situation. Resident</w:t>
      </w:r>
      <w:r w:rsidR="007A1F16">
        <w:rPr>
          <w:rFonts w:ascii="Segoe UI Light" w:hAnsi="Segoe UI Light" w:cs="Segoe UI Light"/>
          <w:sz w:val="24"/>
          <w:szCs w:val="24"/>
        </w:rPr>
        <w:t>s</w:t>
      </w:r>
      <w:r>
        <w:rPr>
          <w:rFonts w:ascii="Segoe UI Light" w:hAnsi="Segoe UI Light" w:cs="Segoe UI Light"/>
          <w:sz w:val="24"/>
          <w:szCs w:val="24"/>
        </w:rPr>
        <w:t xml:space="preserve"> must take personal responsi</w:t>
      </w:r>
      <w:r w:rsidR="007A1F16">
        <w:rPr>
          <w:rFonts w:ascii="Segoe UI Light" w:hAnsi="Segoe UI Light" w:cs="Segoe UI Light"/>
          <w:sz w:val="24"/>
          <w:szCs w:val="24"/>
        </w:rPr>
        <w:t>bility to take actions based on common sense and wise judgment that will protect health and safety. Utah and Tooele County are doing a great job flattening the</w:t>
      </w:r>
      <w:r w:rsidR="000470E7">
        <w:rPr>
          <w:rFonts w:ascii="Segoe UI Light" w:hAnsi="Segoe UI Light" w:cs="Segoe UI Light"/>
          <w:sz w:val="24"/>
          <w:szCs w:val="24"/>
        </w:rPr>
        <w:t xml:space="preserve"> COVID-19</w:t>
      </w:r>
      <w:r w:rsidR="007A1F16">
        <w:rPr>
          <w:rFonts w:ascii="Segoe UI Light" w:hAnsi="Segoe UI Light" w:cs="Segoe UI Light"/>
          <w:sz w:val="24"/>
          <w:szCs w:val="24"/>
        </w:rPr>
        <w:t xml:space="preserve"> curve and we do not want to see a spike in COVID-19 cases come from an un</w:t>
      </w:r>
      <w:r w:rsidR="00AE27A7">
        <w:rPr>
          <w:rFonts w:ascii="Segoe UI Light" w:hAnsi="Segoe UI Light" w:cs="Segoe UI Light"/>
          <w:sz w:val="24"/>
          <w:szCs w:val="24"/>
        </w:rPr>
        <w:t xml:space="preserve">approved </w:t>
      </w:r>
      <w:r w:rsidR="007A1F16">
        <w:rPr>
          <w:rFonts w:ascii="Segoe UI Light" w:hAnsi="Segoe UI Light" w:cs="Segoe UI Light"/>
          <w:sz w:val="24"/>
          <w:szCs w:val="24"/>
        </w:rPr>
        <w:t>event like this.</w:t>
      </w:r>
      <w:r w:rsidR="002619E5">
        <w:rPr>
          <w:rFonts w:ascii="Segoe UI Light" w:hAnsi="Segoe UI Light" w:cs="Segoe UI Light"/>
          <w:sz w:val="24"/>
          <w:szCs w:val="24"/>
        </w:rPr>
        <w:t xml:space="preserve"> We</w:t>
      </w:r>
      <w:r w:rsidR="00AE27A7">
        <w:rPr>
          <w:rFonts w:ascii="Segoe UI Light" w:hAnsi="Segoe UI Light" w:cs="Segoe UI Light"/>
          <w:sz w:val="24"/>
          <w:szCs w:val="24"/>
        </w:rPr>
        <w:t xml:space="preserve"> want to promote community unity and at the same time protect the health and wellbeing of our citizens.</w:t>
      </w:r>
      <w:bookmarkStart w:id="0" w:name="_GoBack"/>
      <w:bookmarkEnd w:id="0"/>
      <w:permEnd w:id="1918770030"/>
    </w:p>
    <w:sectPr w:rsidR="00BA5E85" w:rsidRPr="00BA5E85" w:rsidSect="00D2567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53891"/>
    <w:multiLevelType w:val="hybridMultilevel"/>
    <w:tmpl w:val="B50A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CsFdVQN6UXa/PItgoqxPhddfWqGvb4a+Mxw5Dfv5HLs0LHGg2NhtBvcuL65JphjwbKsJekuwxuOU5IwzVjvTWQ==" w:salt="53uUbuFw9DoOwIzgbHU8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9B"/>
    <w:rsid w:val="00031AC7"/>
    <w:rsid w:val="000470E7"/>
    <w:rsid w:val="00095640"/>
    <w:rsid w:val="00152F75"/>
    <w:rsid w:val="002619E5"/>
    <w:rsid w:val="00297EB6"/>
    <w:rsid w:val="002D57FE"/>
    <w:rsid w:val="003D7952"/>
    <w:rsid w:val="004528FB"/>
    <w:rsid w:val="00494E59"/>
    <w:rsid w:val="004B1C77"/>
    <w:rsid w:val="00551153"/>
    <w:rsid w:val="006F5D01"/>
    <w:rsid w:val="0075334C"/>
    <w:rsid w:val="00780AA2"/>
    <w:rsid w:val="007A1F16"/>
    <w:rsid w:val="007F23E1"/>
    <w:rsid w:val="00820634"/>
    <w:rsid w:val="0082370B"/>
    <w:rsid w:val="009666EF"/>
    <w:rsid w:val="00984C63"/>
    <w:rsid w:val="009B3B9B"/>
    <w:rsid w:val="00A12678"/>
    <w:rsid w:val="00AE27A7"/>
    <w:rsid w:val="00B92E5A"/>
    <w:rsid w:val="00BA5E85"/>
    <w:rsid w:val="00BE6456"/>
    <w:rsid w:val="00BF4763"/>
    <w:rsid w:val="00D100AE"/>
    <w:rsid w:val="00D25674"/>
    <w:rsid w:val="00DB7BC4"/>
    <w:rsid w:val="00DF6D38"/>
    <w:rsid w:val="00E11207"/>
    <w:rsid w:val="00E93D18"/>
    <w:rsid w:val="00EA53D9"/>
    <w:rsid w:val="00EF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BE86"/>
  <w15:chartTrackingRefBased/>
  <w15:docId w15:val="{82536915-CB20-4903-9774-6466A541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3B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B9B"/>
    <w:rPr>
      <w:color w:val="0563C1"/>
      <w:u w:val="single"/>
    </w:rPr>
  </w:style>
  <w:style w:type="character" w:styleId="UnresolvedMention">
    <w:name w:val="Unresolved Mention"/>
    <w:basedOn w:val="DefaultParagraphFont"/>
    <w:uiPriority w:val="99"/>
    <w:semiHidden/>
    <w:unhideWhenUsed/>
    <w:rsid w:val="00297EB6"/>
    <w:rPr>
      <w:color w:val="808080"/>
      <w:shd w:val="clear" w:color="auto" w:fill="E6E6E6"/>
    </w:rPr>
  </w:style>
  <w:style w:type="paragraph" w:styleId="ListParagraph">
    <w:name w:val="List Paragraph"/>
    <w:basedOn w:val="Normal"/>
    <w:uiPriority w:val="34"/>
    <w:qFormat/>
    <w:rsid w:val="00031AC7"/>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031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elehealth.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astro@tooel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B6E10-6335-4F6E-9044-B90E14D2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282</Words>
  <Characters>1612</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Bryan</dc:creator>
  <cp:keywords/>
  <dc:description/>
  <cp:lastModifiedBy>Amy Bate</cp:lastModifiedBy>
  <cp:revision>5</cp:revision>
  <cp:lastPrinted>2020-05-21T18:16:00Z</cp:lastPrinted>
  <dcterms:created xsi:type="dcterms:W3CDTF">2020-05-21T18:01:00Z</dcterms:created>
  <dcterms:modified xsi:type="dcterms:W3CDTF">2020-05-21T18:24:00Z</dcterms:modified>
</cp:coreProperties>
</file>